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0E6ABD" w:rsidRPr="006E0C65" w:rsidRDefault="000E6ABD"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0E6ABD" w:rsidRPr="006E0C65" w:rsidRDefault="000E6ABD"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0E6ABD" w:rsidRPr="005C4168" w:rsidRDefault="000E6ABD"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0E6ABD" w:rsidRPr="005C4168" w:rsidRDefault="000E6ABD"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0E6ABD" w:rsidRPr="00DA43F2"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0E6ABD" w:rsidRPr="00DA43F2"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E9E8F69" w:rsidR="00950CC9" w:rsidRDefault="00950CC9" w:rsidP="009C09D4">
      <w:pPr>
        <w:rPr>
          <w:rFonts w:cs="Arial"/>
          <w:lang w:val="en-US"/>
        </w:rPr>
      </w:pPr>
    </w:p>
    <w:p w14:paraId="44310F6A" w14:textId="3E753074" w:rsidR="009C09D4" w:rsidRPr="00590368" w:rsidRDefault="0072427D" w:rsidP="008E68AA">
      <w:pPr>
        <w:pStyle w:val="Nagwek2"/>
        <w:rPr>
          <w:lang w:val="en-US"/>
        </w:rPr>
      </w:pPr>
      <w:r>
        <w:rPr>
          <w:lang w:val="en-US"/>
        </w:rPr>
        <w:t>.</w:t>
      </w:r>
      <w:r w:rsidR="009C09D4" w:rsidRPr="00590368">
        <w:rPr>
          <w:lang w:val="en-US"/>
        </w:rPr>
        <w:t>Join()</w:t>
      </w:r>
    </w:p>
    <w:p w14:paraId="4D744F9C" w14:textId="4D90BEF4" w:rsidR="0072427D" w:rsidRDefault="0072427D" w:rsidP="009C09D4">
      <w:pPr>
        <w:rPr>
          <w:rFonts w:cs="Arial"/>
          <w:lang w:val="en-US"/>
        </w:rPr>
      </w:pPr>
      <w:r>
        <w:rPr>
          <w:rFonts w:cs="Arial"/>
          <w:lang w:val="en-US"/>
        </w:rPr>
        <w:t>.</w:t>
      </w:r>
      <w:bookmarkStart w:id="0" w:name="_GoBack"/>
      <w:bookmarkEnd w:id="0"/>
      <w:r>
        <w:rPr>
          <w:rFonts w:cs="Arial"/>
          <w:lang w:val="en-US"/>
        </w:rPr>
        <w:t xml:space="preserve">Join() does the </w:t>
      </w:r>
      <w:r w:rsidRPr="0072427D">
        <w:rPr>
          <w:rFonts w:cs="Arial"/>
          <w:b/>
          <w:lang w:val="en-US"/>
        </w:rPr>
        <w:t>inner join</w:t>
      </w:r>
      <w:r>
        <w:rPr>
          <w:rFonts w:cs="Arial"/>
          <w:lang w:val="en-US"/>
        </w:rPr>
        <w:t xml:space="preserve">. </w:t>
      </w:r>
    </w:p>
    <w:p w14:paraId="29291C64" w14:textId="30D0986D"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lastRenderedPageBreak/>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0E6ABD" w:rsidRPr="005C439B"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0E6ABD" w:rsidRPr="005C439B"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lastRenderedPageBreak/>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lastRenderedPageBreak/>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lastRenderedPageBreak/>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lastRenderedPageBreak/>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0E6ABD"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0E6ABD"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0E6ABD"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0E6ABD"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0E6ABD"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lastRenderedPageBreak/>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lastRenderedPageBreak/>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Nagwek2"/>
        <w:rPr>
          <w:lang w:val="en-US"/>
        </w:rPr>
      </w:pPr>
      <w:r w:rsidRPr="00AA11E0">
        <w:rPr>
          <w:noProof/>
          <w:lang w:val="en-US"/>
        </w:rPr>
        <w:lastRenderedPageBreak/>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4A061B91"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0E6ABD"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0E6ABD"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0E6ABD"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0E6ABD"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0E6ABD"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0E6ABD" w:rsidRPr="00B30D10" w:rsidRDefault="000E6ABD"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0E6ABD" w:rsidRPr="00B30D10" w:rsidRDefault="000E6ABD"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0E6ABD" w:rsidRPr="004B1989" w:rsidRDefault="000E6ABD"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0E6ABD" w:rsidRPr="004B1989" w:rsidRDefault="000E6ABD"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0E6ABD" w:rsidRPr="00CC7F78" w:rsidRDefault="000E6AB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0E6ABD" w:rsidRPr="00CC7F78" w:rsidRDefault="000E6ABD"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0E6ABD" w:rsidRPr="00CC7F78" w:rsidRDefault="000E6AB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0E6ABD" w:rsidRPr="00CC7F78" w:rsidRDefault="000E6ABD"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0E6ABD"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0E6ABD" w:rsidRPr="009C76F0" w:rsidRDefault="000E6ABD"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0E6ABD" w:rsidRPr="009C76F0" w:rsidRDefault="000E6ABD"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0E6ABD" w:rsidRPr="00F753C6" w:rsidRDefault="000E6ABD"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0E6ABD" w:rsidRPr="00F753C6" w:rsidRDefault="000E6ABD"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0916960" w:rsidR="009C09D4" w:rsidRDefault="00851891" w:rsidP="00851891">
      <w:pPr>
        <w:pStyle w:val="Nagwek3"/>
        <w:rPr>
          <w:lang w:val="en-US"/>
        </w:rPr>
      </w:pPr>
      <w:r>
        <w:rPr>
          <w:lang w:val="en-US"/>
        </w:rPr>
        <w:t xml:space="preserve">AsNoTracking and </w:t>
      </w:r>
      <w:r w:rsidRPr="00851891">
        <w:rPr>
          <w:lang w:val="en-US"/>
        </w:rPr>
        <w:t>Context.ChangeTracker.Clear();</w:t>
      </w:r>
    </w:p>
    <w:p w14:paraId="15846982" w14:textId="5F787974" w:rsidR="00851891" w:rsidRDefault="00851891" w:rsidP="00851891">
      <w:pPr>
        <w:rPr>
          <w:lang w:val="en-US"/>
        </w:rPr>
      </w:pPr>
      <w:r>
        <w:rPr>
          <w:lang w:val="en-US" w:eastAsia="pl-PL"/>
        </w:rPr>
        <w:t>_db.Table.</w:t>
      </w:r>
      <w:r>
        <w:rPr>
          <w:lang w:val="en-US"/>
        </w:rPr>
        <w:t>AsNoTracking() Reads the actual state of db regardless of current context sate – it forces request to db without using context-in-memory data. Read-only.</w:t>
      </w:r>
    </w:p>
    <w:p w14:paraId="534285AF" w14:textId="5AD967D8" w:rsidR="00851891" w:rsidRDefault="00851891" w:rsidP="00851891">
      <w:pPr>
        <w:rPr>
          <w:lang w:val="en-US"/>
        </w:rPr>
      </w:pPr>
      <w:r w:rsidRPr="00851891">
        <w:rPr>
          <w:lang w:val="en-US"/>
        </w:rPr>
        <w:t>_db. Context.ChangeTracker.Clear();</w:t>
      </w:r>
      <w:r>
        <w:rPr>
          <w:lang w:val="en-US"/>
        </w:rPr>
        <w:t xml:space="preserve"> </w:t>
      </w:r>
      <w:r w:rsidRPr="00851891">
        <w:rPr>
          <w:lang w:val="en-US"/>
        </w:rPr>
        <w:t xml:space="preserve">ensures the next query </w:t>
      </w:r>
      <w:r>
        <w:rPr>
          <w:lang w:val="en-US"/>
        </w:rPr>
        <w:t xml:space="preserve">on this context </w:t>
      </w:r>
      <w:r w:rsidRPr="00851891">
        <w:rPr>
          <w:lang w:val="en-US"/>
        </w:rPr>
        <w:t>won’t reuse already-tracked instances</w:t>
      </w:r>
      <w:r>
        <w:rPr>
          <w:lang w:val="en-US"/>
        </w:rPr>
        <w:t>. It:</w:t>
      </w:r>
    </w:p>
    <w:p w14:paraId="53CB24AE" w14:textId="62483E91" w:rsidR="00851891" w:rsidRDefault="00851891" w:rsidP="00851891">
      <w:pPr>
        <w:pStyle w:val="Akapitzlist"/>
        <w:numPr>
          <w:ilvl w:val="1"/>
          <w:numId w:val="9"/>
        </w:numPr>
        <w:rPr>
          <w:lang w:val="en-US"/>
        </w:rPr>
      </w:pPr>
      <w:r w:rsidRPr="00851891">
        <w:rPr>
          <w:lang w:val="en-US"/>
        </w:rPr>
        <w:t>Detaches all currently tracked entities</w:t>
      </w:r>
      <w:r>
        <w:rPr>
          <w:lang w:val="en-US"/>
        </w:rPr>
        <w:t xml:space="preserve">, </w:t>
      </w:r>
      <w:r w:rsidRPr="00851891">
        <w:rPr>
          <w:lang w:val="en-US"/>
        </w:rPr>
        <w:t>any pending changes on tracked entities are discarded</w:t>
      </w:r>
    </w:p>
    <w:p w14:paraId="116C8320" w14:textId="5F0EBF3B" w:rsidR="00851891" w:rsidRPr="00851891" w:rsidRDefault="00851891" w:rsidP="00851891">
      <w:pPr>
        <w:pStyle w:val="Akapitzlist"/>
        <w:numPr>
          <w:ilvl w:val="1"/>
          <w:numId w:val="9"/>
        </w:numPr>
        <w:rPr>
          <w:lang w:val="en-US"/>
        </w:rPr>
      </w:pPr>
      <w:r w:rsidRPr="00851891">
        <w:rPr>
          <w:lang w:val="en-US"/>
        </w:rPr>
        <w:t>Removes them from the change tracker</w:t>
      </w:r>
    </w:p>
    <w:p w14:paraId="1C796CE8" w14:textId="1D7CAE97" w:rsidR="00851891" w:rsidRPr="00851891" w:rsidRDefault="00851891" w:rsidP="00851891">
      <w:pPr>
        <w:rPr>
          <w:lang w:val="en-US" w:eastAsia="pl-PL"/>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0E6ABD" w:rsidRPr="00A3175E" w:rsidRDefault="000E6ABD"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0E6ABD" w:rsidRPr="00A3175E" w:rsidRDefault="000E6ABD"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0E6ABD" w:rsidRPr="00A3175E" w:rsidRDefault="000E6ABD"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0E6ABD" w:rsidRPr="00A3175E" w:rsidRDefault="000E6ABD"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lastRenderedPageBreak/>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lastRenderedPageBreak/>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0E6ABD" w:rsidRPr="00571D35" w:rsidRDefault="000E6ABD"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0E6ABD" w:rsidRPr="00571D35" w:rsidRDefault="000E6ABD"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0E6ABD" w:rsidRPr="007114BE" w:rsidRDefault="000E6ABD"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0E6ABD" w:rsidRPr="007114BE" w:rsidRDefault="000E6ABD"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r>
      <w:r>
        <w:rPr>
          <w:rFonts w:cs="Arial"/>
          <w:lang w:val="en-US"/>
        </w:rPr>
        <w:lastRenderedPageBreak/>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lastRenderedPageBreak/>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lastRenderedPageBreak/>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lastRenderedPageBreak/>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0E6ABD"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0E6ABD"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0E6ABD"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0E6ABD"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0E6ABD"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0E6ABD"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0E6ABD"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0E6ABD"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02673251" w:rsidR="00B076F3" w:rsidRDefault="004D3AC3" w:rsidP="001C287A">
      <w:pPr>
        <w:rPr>
          <w:lang w:val="en-US"/>
        </w:rPr>
      </w:pPr>
      <w:r>
        <w:rPr>
          <w:lang w:val="en-US"/>
        </w:rPr>
        <w:t>[CallerMemberName]</w:t>
      </w:r>
      <w:r w:rsidR="001C287A" w:rsidRPr="001C287A">
        <w:rPr>
          <w:lang w:val="en-US" w:eastAsia="pl-PL"/>
        </w:rPr>
        <w:t xml:space="preserve"> </w:t>
      </w:r>
      <w:r w:rsidR="001C287A">
        <w:rPr>
          <w:lang w:val="en-US" w:eastAsia="pl-PL"/>
        </w:rPr>
        <w:t>Takes as argument the name of method or property that called the method.</w:t>
      </w:r>
    </w:p>
    <w:p w14:paraId="05294A7F" w14:textId="0734E10A" w:rsidR="004D3AC3" w:rsidRDefault="004D3AC3" w:rsidP="004D3AC3">
      <w:pPr>
        <w:rPr>
          <w:lang w:val="en-US" w:eastAsia="pl-PL"/>
        </w:rPr>
      </w:pPr>
      <w:r w:rsidRPr="004D3AC3">
        <w:rPr>
          <w:noProof/>
          <w:lang w:val="en-US"/>
        </w:rPr>
        <w:lastRenderedPageBreak/>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p>
    <w:p w14:paraId="79BA058A" w14:textId="20C5746B" w:rsidR="001C287A" w:rsidRPr="004D3AC3" w:rsidRDefault="001C287A" w:rsidP="004D3AC3">
      <w:pPr>
        <w:rPr>
          <w:lang w:val="en-US" w:eastAsia="pl-PL"/>
        </w:rPr>
      </w:pPr>
      <w:r>
        <w:rPr>
          <w:lang w:val="en-US" w:eastAsia="pl-PL"/>
        </w:rPr>
        <w:t>[</w:t>
      </w:r>
      <w:r w:rsidRPr="001C287A">
        <w:rPr>
          <w:lang w:val="en-US" w:eastAsia="pl-PL"/>
        </w:rPr>
        <w:t>AllowAnonymous</w:t>
      </w:r>
      <w:r>
        <w:rPr>
          <w:lang w:val="en-US" w:eastAsia="pl-PL"/>
        </w:rPr>
        <w:t>] disable any authorization (custom and default) for endpoint.</w:t>
      </w:r>
    </w:p>
    <w:p w14:paraId="0C10A4A8" w14:textId="6FC96DD1" w:rsidR="009C09D4" w:rsidRDefault="009C09D4" w:rsidP="008E68AA">
      <w:pPr>
        <w:pStyle w:val="Nagwek2"/>
        <w:rPr>
          <w:lang w:val="en-US"/>
        </w:rPr>
      </w:pPr>
      <w:r>
        <w:rPr>
          <w:lang w:val="en-US"/>
        </w:rPr>
        <w:t>Asynchrony</w:t>
      </w:r>
    </w:p>
    <w:p w14:paraId="1D86CCDC" w14:textId="5C29F9E4" w:rsidR="00C84709" w:rsidRPr="000E6ABD" w:rsidRDefault="000E6ABD" w:rsidP="00C84709">
      <w:pPr>
        <w:rPr>
          <w:lang w:val="en-US"/>
        </w:rPr>
      </w:pPr>
      <w:r w:rsidRPr="000E6ABD">
        <w:rPr>
          <w:lang w:val="en-US"/>
        </w:rPr>
        <w:t>In sync methods instead of</w:t>
      </w:r>
      <w:r w:rsidR="00C84709" w:rsidRPr="000E6ABD">
        <w:rPr>
          <w:lang w:val="en-US"/>
        </w:rPr>
        <w:t xml:space="preserve"> .Result</w:t>
      </w:r>
      <w:r w:rsidRPr="000E6ABD">
        <w:rPr>
          <w:lang w:val="en-US"/>
        </w:rPr>
        <w:t xml:space="preserve"> use </w:t>
      </w:r>
      <w:r w:rsidR="00C84709" w:rsidRPr="000E6ABD">
        <w:rPr>
          <w:lang w:val="en-US"/>
        </w:rPr>
        <w:t>.GetAwaiter().GetResult() (</w:t>
      </w:r>
      <w:r w:rsidRPr="000E6ABD">
        <w:rPr>
          <w:lang w:val="en-US"/>
        </w:rPr>
        <w:t>waits till returns the response</w:t>
      </w:r>
      <w:r w:rsidR="00C84709" w:rsidRPr="000E6ABD">
        <w:rPr>
          <w:lang w:val="en-US"/>
        </w:rPr>
        <w:t xml:space="preserve">). </w:t>
      </w:r>
      <w:r w:rsidRPr="000E6ABD">
        <w:rPr>
          <w:lang w:val="en-US"/>
        </w:rPr>
        <w:t>Then it won’t block the meain UI thread.</w:t>
      </w:r>
    </w:p>
    <w:p w14:paraId="51648667" w14:textId="08F1BE63" w:rsidR="000E6ABD" w:rsidRPr="000E6ABD" w:rsidRDefault="000E6ABD" w:rsidP="000E6ABD">
      <w:pPr>
        <w:pStyle w:val="Nagwek3"/>
        <w:rPr>
          <w:lang w:val="en-US"/>
        </w:rPr>
      </w:pPr>
      <w:r w:rsidRPr="000E6ABD">
        <w:rPr>
          <w:lang w:val="en-US"/>
        </w:rPr>
        <w:t>Parallel</w:t>
      </w:r>
      <w:r w:rsidR="00D56BF7">
        <w:rPr>
          <w:lang w:val="en-US"/>
        </w:rPr>
        <w:t xml:space="preserve"> programming and parallel</w:t>
      </w:r>
      <w:r w:rsidRPr="000E6ABD">
        <w:rPr>
          <w:lang w:val="en-US"/>
        </w:rPr>
        <w:t xml:space="preserve"> async calls</w:t>
      </w:r>
    </w:p>
    <w:p w14:paraId="519A336C" w14:textId="48EF6332" w:rsidR="000E6ABD" w:rsidRDefault="000E6ABD" w:rsidP="000E6ABD">
      <w:pPr>
        <w:rPr>
          <w:lang w:val="en-US" w:eastAsia="pl-PL"/>
        </w:rPr>
      </w:pPr>
      <w:r>
        <w:rPr>
          <w:lang w:val="en-US" w:eastAsia="pl-PL"/>
        </w:rPr>
        <w:t xml:space="preserve">Parallel.Foreach is used for </w:t>
      </w:r>
      <w:r w:rsidRPr="000E6ABD">
        <w:rPr>
          <w:b/>
          <w:lang w:val="en-US" w:eastAsia="pl-PL"/>
        </w:rPr>
        <w:t>sync</w:t>
      </w:r>
      <w:r>
        <w:rPr>
          <w:lang w:val="en-US" w:eastAsia="pl-PL"/>
        </w:rPr>
        <w:t xml:space="preserve"> code (parallel programming): </w:t>
      </w:r>
    </w:p>
    <w:p w14:paraId="43285580"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4EC9B0"/>
          <w:sz w:val="21"/>
          <w:szCs w:val="21"/>
          <w:lang w:val="en-US"/>
        </w:rPr>
        <w:t>Parallel</w:t>
      </w:r>
      <w:r w:rsidRPr="000E6ABD">
        <w:rPr>
          <w:rFonts w:ascii="Consolas" w:eastAsia="Times New Roman" w:hAnsi="Consolas" w:cs="Times New Roman"/>
          <w:color w:val="B4B4B4"/>
          <w:sz w:val="21"/>
          <w:szCs w:val="21"/>
          <w:lang w:val="en-US"/>
        </w:rPr>
        <w:t>.</w:t>
      </w:r>
      <w:r w:rsidRPr="000E6ABD">
        <w:rPr>
          <w:rFonts w:ascii="Consolas" w:eastAsia="Times New Roman" w:hAnsi="Consolas" w:cs="Times New Roman"/>
          <w:color w:val="DCDCAA"/>
          <w:sz w:val="21"/>
          <w:szCs w:val="21"/>
          <w:lang w:val="en-US"/>
        </w:rPr>
        <w:t>ForEach</w:t>
      </w:r>
      <w:r w:rsidRPr="000E6ABD">
        <w:rPr>
          <w:rFonts w:ascii="Consolas" w:eastAsia="Times New Roman" w:hAnsi="Consolas" w:cs="Times New Roman"/>
          <w:color w:val="B4B4B4"/>
          <w:sz w:val="21"/>
          <w:szCs w:val="21"/>
          <w:lang w:val="en-US"/>
        </w:rPr>
        <w:t>(</w:t>
      </w:r>
      <w:r w:rsidRPr="000E6ABD">
        <w:rPr>
          <w:rFonts w:ascii="Consolas" w:eastAsia="Times New Roman" w:hAnsi="Consolas" w:cs="Times New Roman"/>
          <w:color w:val="9CDCFE"/>
          <w:sz w:val="21"/>
          <w:szCs w:val="21"/>
          <w:lang w:val="en-US"/>
        </w:rPr>
        <w:t>items</w:t>
      </w:r>
      <w:r w:rsidRPr="000E6ABD">
        <w:rPr>
          <w:rFonts w:ascii="Consolas" w:eastAsia="Times New Roman" w:hAnsi="Consolas" w:cs="Times New Roman"/>
          <w:color w:val="B4B4B4"/>
          <w:sz w:val="21"/>
          <w:szCs w:val="21"/>
          <w:lang w:val="en-US"/>
        </w:rPr>
        <w:t>,</w:t>
      </w:r>
    </w:p>
    <w:p w14:paraId="20E8BC58"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9A9A9A"/>
          <w:sz w:val="21"/>
          <w:szCs w:val="21"/>
          <w:lang w:val="en-US"/>
        </w:rPr>
        <w:t>item</w:t>
      </w: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=&gt;</w:t>
      </w:r>
    </w:p>
    <w:p w14:paraId="1B8E3AFC"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w:t>
      </w:r>
    </w:p>
    <w:p w14:paraId="3A79A62C"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B4B4B4"/>
          <w:sz w:val="21"/>
          <w:szCs w:val="21"/>
          <w:lang w:val="en-US"/>
        </w:rPr>
        <w:t xml:space="preserve">                </w:t>
      </w:r>
      <w:r w:rsidRPr="000E6ABD">
        <w:rPr>
          <w:rFonts w:ascii="Consolas" w:eastAsia="Times New Roman" w:hAnsi="Consolas" w:cs="Times New Roman"/>
          <w:color w:val="57A64A"/>
          <w:sz w:val="21"/>
          <w:szCs w:val="21"/>
          <w:lang w:val="en-US"/>
        </w:rPr>
        <w:t>// CPU-bound work</w:t>
      </w:r>
    </w:p>
    <w:p w14:paraId="67E8AA8B" w14:textId="63E3780D" w:rsidR="000E6ABD" w:rsidRDefault="000E6ABD" w:rsidP="000E6ABD">
      <w:pPr>
        <w:shd w:val="clear" w:color="auto" w:fill="1E1E1E"/>
        <w:spacing w:after="0" w:line="285" w:lineRule="atLeast"/>
        <w:rPr>
          <w:rFonts w:ascii="Consolas" w:eastAsia="Times New Roman" w:hAnsi="Consolas" w:cs="Times New Roman"/>
          <w:color w:val="B4B4B4"/>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w:t>
      </w:r>
    </w:p>
    <w:p w14:paraId="28817798"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p>
    <w:p w14:paraId="45D4CA29" w14:textId="0F5C6F93" w:rsidR="000E6ABD" w:rsidRDefault="000E6ABD" w:rsidP="000E6ABD">
      <w:pPr>
        <w:rPr>
          <w:lang w:val="en-US" w:eastAsia="pl-PL"/>
        </w:rPr>
      </w:pPr>
    </w:p>
    <w:p w14:paraId="6688076B" w14:textId="661EC570" w:rsidR="000E6ABD" w:rsidRDefault="00D56BF7" w:rsidP="00D56BF7">
      <w:pPr>
        <w:rPr>
          <w:lang w:val="en-US" w:eastAsia="pl-PL"/>
        </w:rPr>
      </w:pPr>
      <w:r>
        <w:rPr>
          <w:lang w:val="en-US" w:eastAsia="pl-PL"/>
        </w:rPr>
        <w:t>The runtime will automatically run as much available threads as possible.</w:t>
      </w:r>
    </w:p>
    <w:p w14:paraId="458956D1" w14:textId="40534D83" w:rsidR="00D56BF7" w:rsidRPr="00D56BF7" w:rsidRDefault="00D56BF7" w:rsidP="00D56BF7">
      <w:pPr>
        <w:rPr>
          <w:lang w:val="en-US" w:eastAsia="pl-PL"/>
        </w:rPr>
      </w:pPr>
      <w:r>
        <w:rPr>
          <w:lang w:val="en-US" w:eastAsia="pl-PL"/>
        </w:rPr>
        <w:t xml:space="preserve">For </w:t>
      </w:r>
      <w:r>
        <w:rPr>
          <w:b/>
          <w:lang w:val="en-US" w:eastAsia="pl-PL"/>
        </w:rPr>
        <w:t>async</w:t>
      </w:r>
      <w:r>
        <w:rPr>
          <w:lang w:val="en-US" w:eastAsia="pl-PL"/>
        </w:rPr>
        <w:t xml:space="preserve"> code use .Select(async item =&gt; …):</w:t>
      </w:r>
    </w:p>
    <w:p w14:paraId="313C1055"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foreach</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569CD6"/>
          <w:sz w:val="21"/>
          <w:szCs w:val="21"/>
          <w:lang w:val="en-US"/>
        </w:rPr>
        <w:t>var</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batch</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in</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documents</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Chunk</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B5CEA8"/>
          <w:sz w:val="21"/>
          <w:szCs w:val="21"/>
          <w:lang w:val="en-US"/>
        </w:rPr>
        <w:t>10</w:t>
      </w:r>
      <w:r w:rsidRPr="00D56BF7">
        <w:rPr>
          <w:rFonts w:ascii="Consolas" w:eastAsia="Times New Roman" w:hAnsi="Consolas" w:cs="Times New Roman"/>
          <w:color w:val="B4B4B4"/>
          <w:sz w:val="21"/>
          <w:szCs w:val="21"/>
          <w:lang w:val="en-US"/>
        </w:rPr>
        <w:t>))</w:t>
      </w:r>
    </w:p>
    <w:p w14:paraId="684B49F1"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2B60A42E"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569CD6"/>
          <w:sz w:val="21"/>
          <w:szCs w:val="21"/>
          <w:lang w:val="en-US"/>
        </w:rPr>
        <w:t>var</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tasks</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batch</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Select</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569CD6"/>
          <w:sz w:val="21"/>
          <w:szCs w:val="21"/>
          <w:lang w:val="en-US"/>
        </w:rPr>
        <w:t>async</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A9A9A"/>
          <w:sz w:val="21"/>
          <w:szCs w:val="21"/>
          <w:lang w:val="en-US"/>
        </w:rPr>
        <w:t>workerDocument</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=&gt;</w:t>
      </w:r>
    </w:p>
    <w:p w14:paraId="35873554"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1F15AF55"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B4B4B4"/>
          <w:sz w:val="21"/>
          <w:szCs w:val="21"/>
          <w:lang w:val="en-US"/>
        </w:rPr>
        <w:t xml:space="preserve">                </w:t>
      </w:r>
      <w:r w:rsidRPr="00D56BF7">
        <w:rPr>
          <w:rFonts w:ascii="Consolas" w:eastAsia="Times New Roman" w:hAnsi="Consolas" w:cs="Times New Roman"/>
          <w:color w:val="57A64A"/>
          <w:sz w:val="21"/>
          <w:szCs w:val="21"/>
          <w:lang w:val="en-US"/>
        </w:rPr>
        <w:t>//async operations</w:t>
      </w:r>
    </w:p>
    <w:p w14:paraId="1DF4253A"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3A44D147"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p>
    <w:p w14:paraId="7D1D54E6"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await</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4EC9B0"/>
          <w:sz w:val="21"/>
          <w:szCs w:val="21"/>
          <w:lang w:val="en-US"/>
        </w:rPr>
        <w:t>Task</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WhenAll</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9CDCFE"/>
          <w:sz w:val="21"/>
          <w:szCs w:val="21"/>
          <w:lang w:val="en-US"/>
        </w:rPr>
        <w:t>tasks</w:t>
      </w:r>
      <w:r w:rsidRPr="00D56BF7">
        <w:rPr>
          <w:rFonts w:ascii="Consolas" w:eastAsia="Times New Roman" w:hAnsi="Consolas" w:cs="Times New Roman"/>
          <w:color w:val="B4B4B4"/>
          <w:sz w:val="21"/>
          <w:szCs w:val="21"/>
          <w:lang w:val="en-US"/>
        </w:rPr>
        <w:t>);</w:t>
      </w:r>
    </w:p>
    <w:p w14:paraId="694F0007" w14:textId="5AFE7C5A" w:rsidR="00D56BF7" w:rsidRDefault="00D56BF7" w:rsidP="00D56BF7">
      <w:pPr>
        <w:shd w:val="clear" w:color="auto" w:fill="1E1E1E"/>
        <w:spacing w:after="0" w:line="285" w:lineRule="atLeast"/>
        <w:rPr>
          <w:rFonts w:ascii="Consolas" w:eastAsia="Times New Roman" w:hAnsi="Consolas" w:cs="Times New Roman"/>
          <w:color w:val="B4B4B4"/>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6FF55F29"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p>
    <w:p w14:paraId="67CB5286" w14:textId="16C0EBC8" w:rsidR="000E6ABD" w:rsidRDefault="000E6ABD" w:rsidP="000E6ABD">
      <w:pPr>
        <w:rPr>
          <w:lang w:val="en-US" w:eastAsia="pl-PL"/>
        </w:rPr>
      </w:pPr>
    </w:p>
    <w:p w14:paraId="022205F7" w14:textId="661C6CCB" w:rsidR="00D56BF7" w:rsidRDefault="00D56BF7" w:rsidP="000E6ABD">
      <w:pPr>
        <w:rPr>
          <w:lang w:val="en-US" w:eastAsia="pl-PL"/>
        </w:rPr>
      </w:pPr>
      <w:r>
        <w:rPr>
          <w:lang w:val="en-US" w:eastAsia="pl-PL"/>
        </w:rPr>
        <w:t xml:space="preserve">Batch is optional – if you want to limit maximum concurrent calls and do the work in parts. </w:t>
      </w:r>
    </w:p>
    <w:p w14:paraId="642ADA1D" w14:textId="77777777" w:rsidR="00D56BF7" w:rsidRPr="00D56BF7" w:rsidRDefault="00D56BF7" w:rsidP="000E6ABD">
      <w:pPr>
        <w:rPr>
          <w:lang w:val="en-US" w:eastAsia="pl-PL"/>
        </w:rPr>
      </w:pPr>
    </w:p>
    <w:p w14:paraId="267DDF9B" w14:textId="77777777" w:rsidR="000E6ABD" w:rsidRPr="000E6ABD" w:rsidRDefault="000E6ABD" w:rsidP="000E6ABD">
      <w:pPr>
        <w:rPr>
          <w:lang w:val="en-US" w:eastAsia="pl-PL"/>
        </w:rPr>
      </w:pPr>
    </w:p>
    <w:p w14:paraId="75898656" w14:textId="13F5ECF8"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0D42CB05">
            <wp:simplePos x="0" y="0"/>
            <wp:positionH relativeFrom="column">
              <wp:posOffset>365760</wp:posOffset>
            </wp:positionH>
            <wp:positionV relativeFrom="paragraph">
              <wp:posOffset>305435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r w:rsidR="00680B5D">
        <w:rPr>
          <w:lang w:val="en-US"/>
        </w:rPr>
        <w:t xml:space="preserve"> in sync method</w:t>
      </w:r>
    </w:p>
    <w:p w14:paraId="521AD9DB" w14:textId="4CA35C96" w:rsidR="00680B5D" w:rsidRPr="00680B5D" w:rsidRDefault="00680B5D" w:rsidP="00680B5D">
      <w:pPr>
        <w:rPr>
          <w:lang w:val="en-US" w:eastAsia="pl-PL"/>
        </w:rPr>
      </w:pPr>
      <w:r>
        <w:rPr>
          <w:lang w:val="en-US" w:eastAsia="pl-PL"/>
        </w:rPr>
        <w:t>In async method just run both without await and then await the result.</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lastRenderedPageBreak/>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F30DA62" w14:textId="15080FC9" w:rsidR="00C84709" w:rsidRPr="00C84709" w:rsidRDefault="00C84709" w:rsidP="00C84709">
      <w:pPr>
        <w:pStyle w:val="Nagwek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r>
        <w:rPr>
          <w:lang w:val="en-US"/>
        </w:rPr>
        <w:t>HttpClient</w:t>
      </w:r>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r w:rsidRPr="00C84709">
        <w:rPr>
          <w:lang w:eastAsia="pl-PL"/>
        </w:rPr>
        <w:t>h</w:t>
      </w:r>
      <w:r>
        <w:rPr>
          <w:lang w:eastAsia="pl-PL"/>
        </w:rPr>
        <w:t>ttpClient dla każdego żądania, bo jest pula dostępnych httpClient i po wyczerpaniu puli (kilkaset sztuk) leci wyjątek. Należy tworzyć httpClient dla każdego api z którym łączy się aplikacja (np. coreApi, IcomApi, EliotApi).</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r w:rsidR="00C92D11">
        <w:rPr>
          <w:lang w:val="en-US" w:eastAsia="pl-PL"/>
        </w:rPr>
        <w:br/>
        <w:t>So it’s basically just Service and implementations of service.</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r w:rsidR="0003182B">
        <w:rPr>
          <w:lang w:val="en-US"/>
        </w:rPr>
        <w:t xml:space="preserve">MediatR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Microservices integration: service A publishes Orde</w:t>
      </w:r>
      <w:r>
        <w:rPr>
          <w:lang w:val="en-US"/>
        </w:rPr>
        <w:t>rCreated,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Nagwek3"/>
        <w:rPr>
          <w:lang w:val="en-US"/>
        </w:rPr>
      </w:pPr>
      <w:r w:rsidRPr="00167AEE">
        <w:rPr>
          <w:noProof/>
          <w:lang w:val="en-US" w:eastAsia="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Uwydatnienie"/>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readonly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r>
        <w:rPr>
          <w:lang w:val="en-US"/>
        </w:rPr>
        <w:t>Usings:</w:t>
      </w:r>
    </w:p>
    <w:p w14:paraId="107333E2" w14:textId="77777777" w:rsidR="00301902" w:rsidRDefault="00301902" w:rsidP="00301902">
      <w:pPr>
        <w:pStyle w:val="Akapitzlist"/>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Akapitzlist"/>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Akapitzlist"/>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Akapitzlist"/>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Proxy</w:t>
      </w:r>
      <w:r w:rsidRPr="003B22CA">
        <w:rPr>
          <w:lang w:val="en-US"/>
        </w:rPr>
        <w:t xml:space="preserve">: primarily </w:t>
      </w:r>
      <w:r w:rsidRPr="003B22CA">
        <w:rPr>
          <w:rStyle w:val="Uwydatnienie"/>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Decorator</w:t>
      </w:r>
      <w:r w:rsidRPr="003B22CA">
        <w:rPr>
          <w:lang w:val="en-US"/>
        </w:rPr>
        <w:t xml:space="preserve">: primarily </w:t>
      </w:r>
      <w:r w:rsidRPr="003B22CA">
        <w:rPr>
          <w:rStyle w:val="Uwydatnienie"/>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3"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4"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5"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7" w:history="1">
        <w:r w:rsidRPr="003700B0">
          <w:rPr>
            <w:rStyle w:val="Hipercze"/>
            <w:lang w:val="en-US"/>
          </w:rPr>
          <w:t>https://www.youtube.com/watch?v=dojOKLaZSDw</w:t>
        </w:r>
      </w:hyperlink>
      <w:r>
        <w:rPr>
          <w:lang w:val="en-US"/>
        </w:rPr>
        <w:br/>
        <w:t xml:space="preserve">1. Download dll </w:t>
      </w:r>
      <w:hyperlink r:id="rId158"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747B08A7" w14:textId="77777777" w:rsidR="00D86614" w:rsidRPr="00C5601D" w:rsidRDefault="00D86614" w:rsidP="00D86614">
      <w:pPr>
        <w:pStyle w:val="Nagwek2"/>
        <w:rPr>
          <w:lang w:val="en-US"/>
        </w:rPr>
      </w:pPr>
      <w:r>
        <w:rPr>
          <w:lang w:val="en-US"/>
        </w:rPr>
        <w:t>Middleware</w:t>
      </w:r>
    </w:p>
    <w:p w14:paraId="2F07ECC6" w14:textId="77777777" w:rsidR="00D86614" w:rsidRDefault="00D86614" w:rsidP="00D86614">
      <w:pPr>
        <w:rPr>
          <w:lang w:val="en-US"/>
        </w:rPr>
      </w:pPr>
      <w:r w:rsidRPr="00C5601D">
        <w:rPr>
          <w:noProof/>
          <w:lang w:val="en-US"/>
        </w:rPr>
        <w:drawing>
          <wp:anchor distT="0" distB="0" distL="114300" distR="114300" simplePos="0" relativeHeight="251808768" behindDoc="0" locked="0" layoutInCell="1" allowOverlap="1" wp14:anchorId="53726AB4" wp14:editId="67745B99">
            <wp:simplePos x="0" y="0"/>
            <wp:positionH relativeFrom="column">
              <wp:posOffset>-394970</wp:posOffset>
            </wp:positionH>
            <wp:positionV relativeFrom="paragraph">
              <wp:posOffset>1048962</wp:posOffset>
            </wp:positionV>
            <wp:extent cx="7439025" cy="2505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439025" cy="2505075"/>
                    </a:xfrm>
                    <a:prstGeom prst="rect">
                      <a:avLst/>
                    </a:prstGeom>
                  </pic:spPr>
                </pic:pic>
              </a:graphicData>
            </a:graphic>
            <wp14:sizeRelH relativeFrom="margin">
              <wp14:pctWidth>0</wp14:pctWidth>
            </wp14:sizeRelH>
            <wp14:sizeRelV relativeFrom="margin">
              <wp14:pctHeight>0</wp14:pctHeight>
            </wp14:sizeRelV>
          </wp:anchor>
        </w:drawing>
      </w:r>
      <w:r w:rsidRPr="00825861">
        <w:rPr>
          <w:lang w:val="en-US"/>
        </w:rPr>
        <w:t>Middleware can be understood as a layer that sits between the incoming request and the response in a web application. It intercepts requests and allows developers to add pre-processing</w:t>
      </w:r>
      <w:r>
        <w:rPr>
          <w:lang w:val="en-US"/>
        </w:rPr>
        <w:t xml:space="preserve"> (before endpoint)</w:t>
      </w:r>
      <w:r w:rsidRPr="00825861">
        <w:rPr>
          <w:lang w:val="en-US"/>
        </w:rPr>
        <w:t xml:space="preserve"> or post-processing</w:t>
      </w:r>
      <w:r>
        <w:rPr>
          <w:lang w:val="en-US"/>
        </w:rPr>
        <w:t xml:space="preserve"> (after endpoint)</w:t>
      </w:r>
      <w:r w:rsidRPr="00825861">
        <w:rPr>
          <w:lang w:val="en-US"/>
        </w:rPr>
        <w:t xml:space="preserve"> logic without modifying the core application logic. The idea is to centralize common tasks that multiple parts of your application might need to handle, such as logging, authentication, or error handling.</w:t>
      </w:r>
    </w:p>
    <w:p w14:paraId="221A07E6" w14:textId="18F9727E" w:rsidR="00D86614" w:rsidRDefault="00D86614" w:rsidP="00D86614">
      <w:pPr>
        <w:rPr>
          <w:lang w:val="en-US"/>
        </w:rPr>
      </w:pPr>
      <w:r w:rsidRPr="007A27B3">
        <w:rPr>
          <w:noProof/>
          <w:lang w:val="en-US"/>
        </w:rPr>
        <w:lastRenderedPageBreak/>
        <w:drawing>
          <wp:inline distT="0" distB="0" distL="0" distR="0" wp14:anchorId="75EADF1C" wp14:editId="4E7E2FE7">
            <wp:extent cx="6645910" cy="39712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971290"/>
                    </a:xfrm>
                    <a:prstGeom prst="rect">
                      <a:avLst/>
                    </a:prstGeom>
                  </pic:spPr>
                </pic:pic>
              </a:graphicData>
            </a:graphic>
          </wp:inline>
        </w:drawing>
      </w:r>
      <w:r>
        <w:rPr>
          <w:lang w:val="en-US"/>
        </w:rPr>
        <w:br/>
        <w:t xml:space="preserve">The order you add middleware matters. </w:t>
      </w:r>
      <w:r>
        <w:rPr>
          <w:lang w:val="en-US"/>
        </w:rPr>
        <w:br/>
        <w:t>Middleware is used for:</w:t>
      </w:r>
    </w:p>
    <w:p w14:paraId="5BADC22B" w14:textId="77777777" w:rsidR="00D86614" w:rsidRPr="00E45CCB" w:rsidRDefault="00D86614" w:rsidP="00D86614">
      <w:pPr>
        <w:pStyle w:val="Akapitzlist"/>
        <w:numPr>
          <w:ilvl w:val="1"/>
          <w:numId w:val="9"/>
        </w:numPr>
        <w:rPr>
          <w:lang w:val="en-US"/>
        </w:rPr>
      </w:pPr>
      <w:r w:rsidRPr="00E45CCB">
        <w:rPr>
          <w:lang w:val="en-US"/>
        </w:rPr>
        <w:t>Authentication and Authorization</w:t>
      </w:r>
      <w:r w:rsidRPr="00080FA4">
        <w:rPr>
          <w:lang w:val="en-US"/>
        </w:rPr>
        <w:t xml:space="preserve"> </w:t>
      </w:r>
      <w:r>
        <w:rPr>
          <w:lang w:val="en-US"/>
        </w:rPr>
        <w:t>(e.g., check login token)</w:t>
      </w:r>
    </w:p>
    <w:p w14:paraId="33FECDA1" w14:textId="77777777" w:rsidR="00D86614" w:rsidRPr="00E45CCB" w:rsidRDefault="00D86614" w:rsidP="00D86614">
      <w:pPr>
        <w:pStyle w:val="Akapitzlist"/>
        <w:numPr>
          <w:ilvl w:val="1"/>
          <w:numId w:val="9"/>
        </w:numPr>
        <w:rPr>
          <w:lang w:val="en-US"/>
        </w:rPr>
      </w:pPr>
      <w:r w:rsidRPr="00E45CCB">
        <w:rPr>
          <w:lang w:val="en-US"/>
        </w:rPr>
        <w:t>Logging and Monitoring</w:t>
      </w:r>
      <w:r>
        <w:rPr>
          <w:lang w:val="en-US"/>
        </w:rPr>
        <w:t xml:space="preserve"> </w:t>
      </w:r>
    </w:p>
    <w:p w14:paraId="51236371" w14:textId="77777777" w:rsidR="00D86614" w:rsidRPr="00E45CCB" w:rsidRDefault="00D86614" w:rsidP="00D86614">
      <w:pPr>
        <w:pStyle w:val="Akapitzlist"/>
        <w:numPr>
          <w:ilvl w:val="1"/>
          <w:numId w:val="9"/>
        </w:numPr>
        <w:rPr>
          <w:lang w:val="en-US"/>
        </w:rPr>
      </w:pPr>
      <w:r w:rsidRPr="00E45CCB">
        <w:rPr>
          <w:lang w:val="en-US"/>
        </w:rPr>
        <w:t>Error Handling</w:t>
      </w:r>
      <w:r>
        <w:rPr>
          <w:lang w:val="en-US"/>
        </w:rPr>
        <w:t xml:space="preserve"> (e.g., log unhandled exception)</w:t>
      </w:r>
    </w:p>
    <w:p w14:paraId="55AACA9B" w14:textId="77777777" w:rsidR="00D86614" w:rsidRPr="00E45CCB" w:rsidRDefault="00D86614" w:rsidP="00D86614">
      <w:pPr>
        <w:pStyle w:val="Akapitzlist"/>
        <w:numPr>
          <w:ilvl w:val="1"/>
          <w:numId w:val="9"/>
        </w:numPr>
        <w:rPr>
          <w:lang w:val="en-US"/>
        </w:rPr>
      </w:pPr>
      <w:r w:rsidRPr="00E45CCB">
        <w:rPr>
          <w:lang w:val="en-US"/>
        </w:rPr>
        <w:t>Caching</w:t>
      </w:r>
      <w:r>
        <w:rPr>
          <w:lang w:val="en-US"/>
        </w:rPr>
        <w:t xml:space="preserve"> (server-side caching: write the previous processed response and resend if same request repeats again)</w:t>
      </w:r>
    </w:p>
    <w:p w14:paraId="142B6D02" w14:textId="7F3EDC73" w:rsidR="00D86614" w:rsidRDefault="00D86614" w:rsidP="00D86614">
      <w:pPr>
        <w:pStyle w:val="Akapitzlist"/>
        <w:numPr>
          <w:ilvl w:val="1"/>
          <w:numId w:val="9"/>
        </w:numPr>
        <w:rPr>
          <w:lang w:val="en-US"/>
        </w:rPr>
      </w:pPr>
      <w:r w:rsidRPr="00E45CCB">
        <w:rPr>
          <w:lang w:val="en-US"/>
        </w:rPr>
        <w:t>Request and Response Transformation</w:t>
      </w:r>
    </w:p>
    <w:p w14:paraId="0966F2C8" w14:textId="299C1BB1" w:rsidR="00D86614" w:rsidRPr="00D86614" w:rsidRDefault="00C53DDA" w:rsidP="00D86614">
      <w:pPr>
        <w:rPr>
          <w:lang w:val="en-US"/>
        </w:rPr>
      </w:pPr>
      <w:r w:rsidRPr="008E663E">
        <w:rPr>
          <w:noProof/>
          <w:lang w:val="en-US"/>
        </w:rPr>
        <w:drawing>
          <wp:anchor distT="0" distB="0" distL="114300" distR="114300" simplePos="0" relativeHeight="251806720" behindDoc="0" locked="0" layoutInCell="1" allowOverlap="1" wp14:anchorId="5A009F23" wp14:editId="55CB275C">
            <wp:simplePos x="0" y="0"/>
            <wp:positionH relativeFrom="column">
              <wp:posOffset>393700</wp:posOffset>
            </wp:positionH>
            <wp:positionV relativeFrom="paragraph">
              <wp:posOffset>225425</wp:posOffset>
            </wp:positionV>
            <wp:extent cx="5645150" cy="37528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t="18793"/>
                    <a:stretch/>
                  </pic:blipFill>
                  <pic:spPr bwMode="auto">
                    <a:xfrm>
                      <a:off x="0" y="0"/>
                      <a:ext cx="564515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14">
        <w:rPr>
          <w:lang w:val="en-US"/>
        </w:rPr>
        <w:t>Example of authentication middleware:</w:t>
      </w:r>
    </w:p>
    <w:p w14:paraId="1E25DEF0" w14:textId="48F35A23" w:rsidR="00D86614" w:rsidRDefault="00D86614" w:rsidP="00D86614">
      <w:pPr>
        <w:rPr>
          <w:noProof/>
          <w:lang w:val="en-US"/>
        </w:rPr>
      </w:pPr>
    </w:p>
    <w:p w14:paraId="6101B141" w14:textId="3AD5CCF4" w:rsidR="00D86614" w:rsidRDefault="00C53DDA" w:rsidP="00D86614">
      <w:pPr>
        <w:rPr>
          <w:lang w:val="en-US"/>
        </w:rPr>
      </w:pPr>
      <w:r w:rsidRPr="008E663E">
        <w:rPr>
          <w:noProof/>
          <w:lang w:val="en-US"/>
        </w:rPr>
        <w:drawing>
          <wp:anchor distT="0" distB="0" distL="114300" distR="114300" simplePos="0" relativeHeight="251807744" behindDoc="0" locked="0" layoutInCell="1" allowOverlap="1" wp14:anchorId="62413B74" wp14:editId="5AD99DC6">
            <wp:simplePos x="0" y="0"/>
            <wp:positionH relativeFrom="column">
              <wp:posOffset>279400</wp:posOffset>
            </wp:positionH>
            <wp:positionV relativeFrom="paragraph">
              <wp:posOffset>298450</wp:posOffset>
            </wp:positionV>
            <wp:extent cx="5944870" cy="33401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4870" cy="3340100"/>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Example of logging middleware:</w:t>
      </w:r>
    </w:p>
    <w:p w14:paraId="18F9E80D" w14:textId="1B4EE306" w:rsidR="00D86614" w:rsidRDefault="00D86614" w:rsidP="00D86614">
      <w:pPr>
        <w:rPr>
          <w:lang w:val="en-US"/>
        </w:rPr>
      </w:pPr>
      <w:r w:rsidRPr="008E663E">
        <w:rPr>
          <w:lang w:val="en-US"/>
        </w:rPr>
        <w:t>This middleware logs the HTTP method and path for each request, and the status code for each response. It helps in tracking and debugging API calls.</w:t>
      </w:r>
    </w:p>
    <w:p w14:paraId="4648019B" w14:textId="44AD66FF" w:rsidR="00D86614" w:rsidRDefault="00C53DDA" w:rsidP="00D86614">
      <w:pPr>
        <w:rPr>
          <w:lang w:val="en-US"/>
        </w:rPr>
      </w:pPr>
      <w:r w:rsidRPr="008E663E">
        <w:rPr>
          <w:noProof/>
          <w:lang w:val="en-US"/>
        </w:rPr>
        <w:drawing>
          <wp:anchor distT="0" distB="0" distL="114300" distR="114300" simplePos="0" relativeHeight="251810816" behindDoc="0" locked="0" layoutInCell="1" allowOverlap="1" wp14:anchorId="15C40DA5" wp14:editId="2AA21454">
            <wp:simplePos x="0" y="0"/>
            <wp:positionH relativeFrom="column">
              <wp:posOffset>501650</wp:posOffset>
            </wp:positionH>
            <wp:positionV relativeFrom="paragraph">
              <wp:posOffset>369570</wp:posOffset>
            </wp:positionV>
            <wp:extent cx="5683250" cy="2318385"/>
            <wp:effectExtent l="0" t="0" r="0" b="5715"/>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83250" cy="2318385"/>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 xml:space="preserve">Example of Error handling middleware method: </w:t>
      </w:r>
    </w:p>
    <w:p w14:paraId="6AADD07B" w14:textId="20894AFE" w:rsidR="009C09D4" w:rsidRPr="00D86614" w:rsidRDefault="009C09D4" w:rsidP="009C09D4">
      <w:pPr>
        <w:rPr>
          <w:lang w:val="en-US"/>
        </w:rPr>
      </w:pPr>
    </w:p>
    <w:p w14:paraId="40BACC56" w14:textId="367F174B" w:rsidR="0012189B" w:rsidRDefault="0012189B" w:rsidP="0012189B">
      <w:pPr>
        <w:pStyle w:val="Nagwek1"/>
        <w:rPr>
          <w:lang w:val="en-US"/>
        </w:rPr>
      </w:pPr>
      <w:r>
        <w:rPr>
          <w:lang w:val="en-US"/>
        </w:rPr>
        <w:t>Visual studio</w:t>
      </w:r>
    </w:p>
    <w:p w14:paraId="522D79CE" w14:textId="6DFF11F6"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lastRenderedPageBreak/>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5E2D103C" w:rsidR="009C09D4" w:rsidRDefault="009C09D4" w:rsidP="009C09D4">
      <w:pPr>
        <w:rPr>
          <w:lang w:val="en-US"/>
        </w:rPr>
      </w:pPr>
      <w:r>
        <w:rPr>
          <w:lang w:val="en-US"/>
        </w:rPr>
        <w:t>The part before “\” in User name is a domain: “BAYT-NB-PW06KCN” the domain must be registered in sql server domain as trusted (or be the same). Th</w:t>
      </w:r>
      <w:r w:rsidR="00A9666A">
        <w:rPr>
          <w:lang w:val="en-US"/>
        </w:rPr>
        <w:t>e</w:t>
      </w:r>
      <w:r>
        <w:rPr>
          <w:lang w:val="en-US"/>
        </w:rPr>
        <w:t>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6A68A1A9" w:rsidR="009C09D4" w:rsidRDefault="009C09D4" w:rsidP="009C09D4">
      <w:pPr>
        <w:rPr>
          <w:lang w:val="en-US"/>
        </w:rPr>
      </w:pPr>
      <w:r>
        <w:rPr>
          <w:lang w:val="en-US"/>
        </w:rPr>
        <w:t xml:space="preserve">1. Wind Windows credentials – add new credentials. At address add </w:t>
      </w:r>
      <w:r w:rsidRPr="00767AA3">
        <w:rPr>
          <w:b/>
          <w:lang w:val="en-US"/>
        </w:rPr>
        <w:t>:</w:t>
      </w:r>
      <w:r w:rsidR="00A9666A">
        <w:rPr>
          <w:b/>
          <w:lang w:val="en-US"/>
        </w:rPr>
        <w:t>{</w:t>
      </w:r>
      <w:r w:rsidRPr="00767AA3">
        <w:rPr>
          <w:b/>
          <w:lang w:val="en-US"/>
        </w:rPr>
        <w:t>port</w:t>
      </w:r>
      <w:r w:rsidR="00A9666A">
        <w:rPr>
          <w:b/>
          <w:lang w:val="en-US"/>
        </w:rPr>
        <w: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82">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85"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6"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26BFF4EE" w:rsidR="009C09D4" w:rsidRPr="00C955E4" w:rsidRDefault="009C09D4" w:rsidP="009C09D4">
      <w:pPr>
        <w:rPr>
          <w:lang w:val="en-US"/>
        </w:rPr>
      </w:pPr>
      <w:r>
        <w:rPr>
          <w:lang w:val="en-US"/>
        </w:rPr>
        <w:t xml:space="preserve">2. </w:t>
      </w:r>
      <w:r w:rsidRPr="00C955E4">
        <w:rPr>
          <w:lang w:val="en-US"/>
        </w:rPr>
        <w:t>runas /user:"</w:t>
      </w:r>
      <w:r w:rsidR="00A9666A">
        <w:rPr>
          <w:lang w:val="en-US"/>
        </w:rPr>
        <w:t>{</w:t>
      </w:r>
      <w:r>
        <w:rPr>
          <w:lang w:val="en-US"/>
        </w:rPr>
        <w:t>D</w:t>
      </w:r>
      <w:r w:rsidR="00A9666A">
        <w:rPr>
          <w:lang w:val="en-US"/>
        </w:rPr>
        <w:t>o</w:t>
      </w:r>
      <w:r>
        <w:rPr>
          <w:lang w:val="en-US"/>
        </w:rPr>
        <w:t>main</w:t>
      </w:r>
      <w:r w:rsidR="00A9666A">
        <w:rPr>
          <w:lang w:val="en-US"/>
        </w:rPr>
        <w:t>}</w:t>
      </w:r>
      <w:r w:rsidRPr="00C955E4">
        <w:rPr>
          <w:lang w:val="en-US"/>
        </w:rPr>
        <w:t>\</w:t>
      </w:r>
      <w:r w:rsidR="00A9666A">
        <w:rPr>
          <w:lang w:val="en-US"/>
        </w:rPr>
        <w:t>{</w:t>
      </w:r>
      <w:r>
        <w:rPr>
          <w:lang w:val="en-US"/>
        </w:rPr>
        <w:t>Name</w:t>
      </w:r>
      <w:r w:rsidR="00A9666A">
        <w:rPr>
          <w:lang w:val="en-US"/>
        </w:rPr>
        <w:t>}</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lastRenderedPageBreak/>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7A5D955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Condition in INSERT like below won’t work because it</w:t>
      </w:r>
      <w:r w:rsidR="00693B22">
        <w:rPr>
          <w:lang w:val="en-US"/>
        </w:rPr>
        <w:t xml:space="preserve"> will</w:t>
      </w:r>
      <w:r>
        <w:rPr>
          <w:lang w:val="en-US"/>
        </w:rPr>
        <w:t xml:space="preserve">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4AA99585" w:rsidR="00346017" w:rsidRDefault="00346017" w:rsidP="009C09D4">
      <w:pPr>
        <w:rPr>
          <w:lang w:val="en-US"/>
        </w:rPr>
      </w:pPr>
      <w:r>
        <w:rPr>
          <w:lang w:val="en-US"/>
        </w:rPr>
        <w:br/>
        <w:t>So</w:t>
      </w:r>
      <w:r w:rsidR="00693B22">
        <w:rPr>
          <w:lang w:val="en-US"/>
        </w:rPr>
        <w:t>,</w:t>
      </w:r>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lastRenderedPageBreak/>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318AB636"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 xml:space="preserve">by InventoryId, or InvenoryId + Id, or InventoryId + Id + DateTime etc. But looking by eg. DateTime will require full table scan – index probably won’t be used. Multiple clustered index </w:t>
      </w:r>
      <w:r w:rsidR="00693B22">
        <w:rPr>
          <w:lang w:val="en-US"/>
        </w:rPr>
        <w:t>is</w:t>
      </w:r>
      <w:r w:rsidR="00A91A6C">
        <w:rPr>
          <w:lang w:val="en-US"/>
        </w:rPr>
        <w:t xml:space="preserve"> useful when you create index that’s fit to certain query (that runs often).</w:t>
      </w:r>
    </w:p>
    <w:p w14:paraId="094E8D77" w14:textId="317D11DB"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w:t>
      </w:r>
      <w:r w:rsidR="00693B22">
        <w:rPr>
          <w:lang w:val="en-US"/>
        </w:rPr>
        <w:t>,</w:t>
      </w:r>
      <w:r w:rsidR="005700A4" w:rsidRPr="005700A4">
        <w:rPr>
          <w:lang w:val="en-US"/>
        </w:rPr>
        <w:t xml:space="preserve">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lastRenderedPageBreak/>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lastRenderedPageBreak/>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Nagwek1"/>
        <w:rPr>
          <w:lang w:val="en-US"/>
        </w:rPr>
      </w:pPr>
      <w:r>
        <w:rPr>
          <w:lang w:val="en-US"/>
        </w:rPr>
        <w:t>GIT</w:t>
      </w:r>
    </w:p>
    <w:p w14:paraId="22958ACF" w14:textId="465B5612" w:rsidR="003965DB" w:rsidRDefault="003965DB" w:rsidP="003965DB">
      <w:pPr>
        <w:pStyle w:val="Nagwek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 xml:space="preserve">git log -S "this.klient.CompanyId" --pretty=format:"%h %an %ad %s" -- ICOM.WinForms/Klient/filename.cs </w:t>
      </w:r>
    </w:p>
    <w:p w14:paraId="5EA0FA1A" w14:textId="28A05AAC" w:rsidR="003965DB" w:rsidRPr="003965DB" w:rsidRDefault="003965DB" w:rsidP="003965DB">
      <w:pPr>
        <w:pStyle w:val="Akapitzlist"/>
        <w:numPr>
          <w:ilvl w:val="1"/>
          <w:numId w:val="9"/>
        </w:numPr>
        <w:rPr>
          <w:lang w:val="en-US"/>
        </w:rPr>
      </w:pPr>
      <w:r>
        <w:rPr>
          <w:lang w:val="en-US"/>
        </w:rPr>
        <w:t xml:space="preserve">Looks for commit that added line </w:t>
      </w:r>
      <w:r>
        <w:rPr>
          <w:rFonts w:ascii="Consolas" w:hAnsi="Consolas"/>
          <w:lang w:val="en-US"/>
        </w:rPr>
        <w:t>"this.klient.CompanyId"</w:t>
      </w:r>
      <w:r>
        <w:rPr>
          <w:lang w:val="en-US"/>
        </w:rPr>
        <w:t xml:space="preserve"> in file filename.cs.</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2905EE8A" w:rsidR="009C09D4" w:rsidRDefault="009C09D4" w:rsidP="009C09D4">
      <w:pPr>
        <w:rPr>
          <w:lang w:val="en-US"/>
        </w:rPr>
      </w:pPr>
      <w:r>
        <w:rPr>
          <w:lang w:val="en-US"/>
        </w:rPr>
        <w:t>If you create a de</w:t>
      </w:r>
      <w:r w:rsidR="00941BFC">
        <w:rPr>
          <w:lang w:val="en-US"/>
        </w:rPr>
        <w:t>velop_DY form develop_test, th</w:t>
      </w:r>
      <w:r w:rsidR="00AA4DE0">
        <w:rPr>
          <w:lang w:val="en-US"/>
        </w:rPr>
        <w:t>e</w:t>
      </w:r>
      <w:r w:rsidR="00941BFC">
        <w:rPr>
          <w:lang w:val="en-US"/>
        </w:rPr>
        <w:t>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0E6ABD" w:rsidRPr="000F611B"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92"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0E6ABD" w:rsidRPr="000F611B"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0E6ABD" w:rsidRPr="00AD1720"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94"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0E6ABD" w:rsidRPr="00AD1720"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0E6ABD" w:rsidRPr="00323FDA"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96"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0E6ABD" w:rsidRPr="00323FDA"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8"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9"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0E6ABD" w:rsidRPr="00D16502" w:rsidRDefault="000E6ABD"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201"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0E6ABD" w:rsidRPr="00D16502" w:rsidRDefault="000E6ABD"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6"/>
        <w:gridCol w:w="5802"/>
        <w:gridCol w:w="1916"/>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0E6ABD" w:rsidP="00965642">
            <w:pPr>
              <w:rPr>
                <w:rFonts w:cs="Segoe UI"/>
                <w:color w:val="161616"/>
                <w:lang w:val="en-US"/>
              </w:rPr>
            </w:pPr>
            <w:hyperlink r:id="rId202"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203"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9666A" w14:paraId="6EA01E76" w14:textId="77777777" w:rsidTr="00965642">
        <w:tc>
          <w:tcPr>
            <w:tcW w:w="0" w:type="auto"/>
            <w:shd w:val="clear" w:color="auto" w:fill="FFFFFF"/>
            <w:hideMark/>
          </w:tcPr>
          <w:p w14:paraId="16FF97D4" w14:textId="77777777" w:rsidR="009C09D4" w:rsidRPr="00217593" w:rsidRDefault="000E6ABD" w:rsidP="00965642">
            <w:pPr>
              <w:rPr>
                <w:rFonts w:cs="Segoe UI"/>
                <w:color w:val="161616"/>
                <w:lang w:val="en-US"/>
              </w:rPr>
            </w:pPr>
            <w:hyperlink r:id="rId204"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52AD2ED3" w14:textId="77777777" w:rsidR="009C09D4" w:rsidRDefault="009C09D4" w:rsidP="00965642">
            <w:pPr>
              <w:rPr>
                <w:rFonts w:cs="Segoe UI"/>
                <w:color w:val="161616"/>
                <w:lang w:val="en-US"/>
              </w:rPr>
            </w:pPr>
            <w:r w:rsidRPr="00217593">
              <w:rPr>
                <w:rFonts w:cs="Segoe UI"/>
                <w:color w:val="161616"/>
                <w:lang w:val="en-US"/>
              </w:rPr>
              <w:t>Azure DevOps Services, Azure DevOps Server</w:t>
            </w:r>
            <w:r w:rsidR="00385B68">
              <w:rPr>
                <w:rFonts w:cs="Segoe UI"/>
                <w:color w:val="161616"/>
                <w:lang w:val="en-US"/>
              </w:rPr>
              <w:t>,</w:t>
            </w:r>
          </w:p>
          <w:p w14:paraId="7EE692F1" w14:textId="513EF5A8" w:rsidR="00385B68" w:rsidRPr="00217593" w:rsidRDefault="00385B68" w:rsidP="00965642">
            <w:pPr>
              <w:rPr>
                <w:rFonts w:cs="Segoe UI"/>
                <w:color w:val="161616"/>
                <w:lang w:val="en-US"/>
              </w:rPr>
            </w:pPr>
            <w:r>
              <w:rPr>
                <w:rFonts w:cs="Segoe UI"/>
                <w:color w:val="161616"/>
                <w:lang w:val="en-US"/>
              </w:rPr>
              <w:t>localhost</w:t>
            </w:r>
          </w:p>
        </w:tc>
      </w:tr>
      <w:tr w:rsidR="009C09D4" w14:paraId="0D5DD2C1" w14:textId="77777777" w:rsidTr="00965642">
        <w:tc>
          <w:tcPr>
            <w:tcW w:w="0" w:type="auto"/>
            <w:shd w:val="clear" w:color="auto" w:fill="FFFFFF"/>
            <w:hideMark/>
          </w:tcPr>
          <w:p w14:paraId="0FBD78E6" w14:textId="77777777" w:rsidR="009C09D4" w:rsidRPr="00217593" w:rsidRDefault="000E6ABD" w:rsidP="00965642">
            <w:pPr>
              <w:rPr>
                <w:rFonts w:cs="Segoe UI"/>
                <w:color w:val="161616"/>
                <w:lang w:val="en-US"/>
              </w:rPr>
            </w:pPr>
            <w:hyperlink r:id="rId205"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0E6ABD" w:rsidP="00965642">
            <w:pPr>
              <w:rPr>
                <w:rFonts w:cs="Segoe UI"/>
                <w:color w:val="161616"/>
                <w:lang w:val="en-US"/>
              </w:rPr>
            </w:pPr>
            <w:hyperlink r:id="rId206"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Pr="00851891"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10"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1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0E6ABD" w:rsidRPr="0080035B" w:rsidRDefault="000E6ABD"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14"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0E6ABD" w:rsidRPr="0080035B" w:rsidRDefault="000E6ABD"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8D663C" w14:textId="77777777" w:rsidR="00E40F38" w:rsidRDefault="00E40F38" w:rsidP="003A7568">
      <w:pPr>
        <w:spacing w:after="0"/>
      </w:pPr>
      <w:r>
        <w:separator/>
      </w:r>
    </w:p>
  </w:endnote>
  <w:endnote w:type="continuationSeparator" w:id="0">
    <w:p w14:paraId="5C9BA9FE" w14:textId="77777777" w:rsidR="00E40F38" w:rsidRDefault="00E40F38"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panose1 w:val="020B0606030504020204"/>
    <w:charset w:val="EE"/>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ECF305" w14:textId="77777777" w:rsidR="00E40F38" w:rsidRDefault="00E40F38" w:rsidP="003A7568">
      <w:pPr>
        <w:spacing w:after="0"/>
      </w:pPr>
      <w:r>
        <w:separator/>
      </w:r>
    </w:p>
  </w:footnote>
  <w:footnote w:type="continuationSeparator" w:id="0">
    <w:p w14:paraId="5B4F1B65" w14:textId="77777777" w:rsidR="00E40F38" w:rsidRDefault="00E40F38"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Nagwek1"/>
      <w:lvlText w:val="%1"/>
      <w:lvlJc w:val="left"/>
      <w:pPr>
        <w:ind w:left="432" w:hanging="432"/>
      </w:pPr>
    </w:lvl>
    <w:lvl w:ilvl="1">
      <w:start w:val="1"/>
      <w:numFmt w:val="decimal"/>
      <w:pStyle w:val="Nagwek2"/>
      <w:lvlText w:val="%1.%2"/>
      <w:lvlJc w:val="left"/>
      <w:pPr>
        <w:ind w:left="576" w:hanging="576"/>
      </w:pPr>
      <w:rPr>
        <w:lang w:val="pl-PL"/>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AB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287A"/>
    <w:rsid w:val="001C38D2"/>
    <w:rsid w:val="001C7D9D"/>
    <w:rsid w:val="001D2238"/>
    <w:rsid w:val="001D231D"/>
    <w:rsid w:val="001D5688"/>
    <w:rsid w:val="001E1C70"/>
    <w:rsid w:val="001F5420"/>
    <w:rsid w:val="00214D81"/>
    <w:rsid w:val="0022724E"/>
    <w:rsid w:val="002359BA"/>
    <w:rsid w:val="00236D3D"/>
    <w:rsid w:val="00255F19"/>
    <w:rsid w:val="00260975"/>
    <w:rsid w:val="00263CAC"/>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5B68"/>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4F71"/>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0B5D"/>
    <w:rsid w:val="0068100C"/>
    <w:rsid w:val="00681406"/>
    <w:rsid w:val="006861E8"/>
    <w:rsid w:val="0068712E"/>
    <w:rsid w:val="00690047"/>
    <w:rsid w:val="00693B22"/>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06312"/>
    <w:rsid w:val="007114BE"/>
    <w:rsid w:val="00720625"/>
    <w:rsid w:val="00722198"/>
    <w:rsid w:val="0072427D"/>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1891"/>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9666A"/>
    <w:rsid w:val="00AA11E0"/>
    <w:rsid w:val="00AA361D"/>
    <w:rsid w:val="00AA47C1"/>
    <w:rsid w:val="00AA4DE0"/>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9131D"/>
    <w:rsid w:val="00BA7A9F"/>
    <w:rsid w:val="00BB0E87"/>
    <w:rsid w:val="00BB3514"/>
    <w:rsid w:val="00BB3F7B"/>
    <w:rsid w:val="00BD798C"/>
    <w:rsid w:val="00BE00EA"/>
    <w:rsid w:val="00BE71C9"/>
    <w:rsid w:val="00BE7857"/>
    <w:rsid w:val="00BE7901"/>
    <w:rsid w:val="00BF27CE"/>
    <w:rsid w:val="00BF31B7"/>
    <w:rsid w:val="00BF5A62"/>
    <w:rsid w:val="00C022CB"/>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3DDA"/>
    <w:rsid w:val="00C54001"/>
    <w:rsid w:val="00C5439D"/>
    <w:rsid w:val="00C61DA7"/>
    <w:rsid w:val="00C709C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BF7"/>
    <w:rsid w:val="00D56EF7"/>
    <w:rsid w:val="00D70F99"/>
    <w:rsid w:val="00D819E3"/>
    <w:rsid w:val="00D86614"/>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0F38"/>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5579"/>
    <w:rsid w:val="00EC63C5"/>
    <w:rsid w:val="00ED03BC"/>
    <w:rsid w:val="00ED1D91"/>
    <w:rsid w:val="00ED54F8"/>
    <w:rsid w:val="00ED7181"/>
    <w:rsid w:val="00ED72A4"/>
    <w:rsid w:val="00EE126C"/>
    <w:rsid w:val="00EE4CE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D56BF7"/>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1818">
      <w:bodyDiv w:val="1"/>
      <w:marLeft w:val="0"/>
      <w:marRight w:val="0"/>
      <w:marTop w:val="0"/>
      <w:marBottom w:val="0"/>
      <w:divBdr>
        <w:top w:val="none" w:sz="0" w:space="0" w:color="auto"/>
        <w:left w:val="none" w:sz="0" w:space="0" w:color="auto"/>
        <w:bottom w:val="none" w:sz="0" w:space="0" w:color="auto"/>
        <w:right w:val="none" w:sz="0" w:space="0" w:color="auto"/>
      </w:divBdr>
      <w:divsChild>
        <w:div w:id="423038633">
          <w:marLeft w:val="0"/>
          <w:marRight w:val="0"/>
          <w:marTop w:val="0"/>
          <w:marBottom w:val="0"/>
          <w:divBdr>
            <w:top w:val="none" w:sz="0" w:space="0" w:color="auto"/>
            <w:left w:val="none" w:sz="0" w:space="0" w:color="auto"/>
            <w:bottom w:val="none" w:sz="0" w:space="0" w:color="auto"/>
            <w:right w:val="none" w:sz="0" w:space="0" w:color="auto"/>
          </w:divBdr>
          <w:divsChild>
            <w:div w:id="1530679718">
              <w:marLeft w:val="0"/>
              <w:marRight w:val="0"/>
              <w:marTop w:val="0"/>
              <w:marBottom w:val="0"/>
              <w:divBdr>
                <w:top w:val="none" w:sz="0" w:space="0" w:color="auto"/>
                <w:left w:val="none" w:sz="0" w:space="0" w:color="auto"/>
                <w:bottom w:val="none" w:sz="0" w:space="0" w:color="auto"/>
                <w:right w:val="none" w:sz="0" w:space="0" w:color="auto"/>
              </w:divBdr>
            </w:div>
            <w:div w:id="1770195533">
              <w:marLeft w:val="0"/>
              <w:marRight w:val="0"/>
              <w:marTop w:val="0"/>
              <w:marBottom w:val="0"/>
              <w:divBdr>
                <w:top w:val="none" w:sz="0" w:space="0" w:color="auto"/>
                <w:left w:val="none" w:sz="0" w:space="0" w:color="auto"/>
                <w:bottom w:val="none" w:sz="0" w:space="0" w:color="auto"/>
                <w:right w:val="none" w:sz="0" w:space="0" w:color="auto"/>
              </w:divBdr>
            </w:div>
            <w:div w:id="798303483">
              <w:marLeft w:val="0"/>
              <w:marRight w:val="0"/>
              <w:marTop w:val="0"/>
              <w:marBottom w:val="0"/>
              <w:divBdr>
                <w:top w:val="none" w:sz="0" w:space="0" w:color="auto"/>
                <w:left w:val="none" w:sz="0" w:space="0" w:color="auto"/>
                <w:bottom w:val="none" w:sz="0" w:space="0" w:color="auto"/>
                <w:right w:val="none" w:sz="0" w:space="0" w:color="auto"/>
              </w:divBdr>
            </w:div>
            <w:div w:id="1275819065">
              <w:marLeft w:val="0"/>
              <w:marRight w:val="0"/>
              <w:marTop w:val="0"/>
              <w:marBottom w:val="0"/>
              <w:divBdr>
                <w:top w:val="none" w:sz="0" w:space="0" w:color="auto"/>
                <w:left w:val="none" w:sz="0" w:space="0" w:color="auto"/>
                <w:bottom w:val="none" w:sz="0" w:space="0" w:color="auto"/>
                <w:right w:val="none" w:sz="0" w:space="0" w:color="auto"/>
              </w:divBdr>
            </w:div>
            <w:div w:id="1330055971">
              <w:marLeft w:val="0"/>
              <w:marRight w:val="0"/>
              <w:marTop w:val="0"/>
              <w:marBottom w:val="0"/>
              <w:divBdr>
                <w:top w:val="none" w:sz="0" w:space="0" w:color="auto"/>
                <w:left w:val="none" w:sz="0" w:space="0" w:color="auto"/>
                <w:bottom w:val="none" w:sz="0" w:space="0" w:color="auto"/>
                <w:right w:val="none" w:sz="0" w:space="0" w:color="auto"/>
              </w:divBdr>
            </w:div>
            <w:div w:id="10991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177495">
      <w:bodyDiv w:val="1"/>
      <w:marLeft w:val="0"/>
      <w:marRight w:val="0"/>
      <w:marTop w:val="0"/>
      <w:marBottom w:val="0"/>
      <w:divBdr>
        <w:top w:val="none" w:sz="0" w:space="0" w:color="auto"/>
        <w:left w:val="none" w:sz="0" w:space="0" w:color="auto"/>
        <w:bottom w:val="none" w:sz="0" w:space="0" w:color="auto"/>
        <w:right w:val="none" w:sz="0" w:space="0" w:color="auto"/>
      </w:divBdr>
      <w:divsChild>
        <w:div w:id="1073314008">
          <w:marLeft w:val="0"/>
          <w:marRight w:val="0"/>
          <w:marTop w:val="0"/>
          <w:marBottom w:val="0"/>
          <w:divBdr>
            <w:top w:val="none" w:sz="0" w:space="0" w:color="auto"/>
            <w:left w:val="none" w:sz="0" w:space="0" w:color="auto"/>
            <w:bottom w:val="none" w:sz="0" w:space="0" w:color="auto"/>
            <w:right w:val="none" w:sz="0" w:space="0" w:color="auto"/>
          </w:divBdr>
          <w:divsChild>
            <w:div w:id="359285851">
              <w:marLeft w:val="0"/>
              <w:marRight w:val="0"/>
              <w:marTop w:val="0"/>
              <w:marBottom w:val="0"/>
              <w:divBdr>
                <w:top w:val="none" w:sz="0" w:space="0" w:color="auto"/>
                <w:left w:val="none" w:sz="0" w:space="0" w:color="auto"/>
                <w:bottom w:val="none" w:sz="0" w:space="0" w:color="auto"/>
                <w:right w:val="none" w:sz="0" w:space="0" w:color="auto"/>
              </w:divBdr>
            </w:div>
            <w:div w:id="1669020625">
              <w:marLeft w:val="0"/>
              <w:marRight w:val="0"/>
              <w:marTop w:val="0"/>
              <w:marBottom w:val="0"/>
              <w:divBdr>
                <w:top w:val="none" w:sz="0" w:space="0" w:color="auto"/>
                <w:left w:val="none" w:sz="0" w:space="0" w:color="auto"/>
                <w:bottom w:val="none" w:sz="0" w:space="0" w:color="auto"/>
                <w:right w:val="none" w:sz="0" w:space="0" w:color="auto"/>
              </w:divBdr>
            </w:div>
            <w:div w:id="1821187137">
              <w:marLeft w:val="0"/>
              <w:marRight w:val="0"/>
              <w:marTop w:val="0"/>
              <w:marBottom w:val="0"/>
              <w:divBdr>
                <w:top w:val="none" w:sz="0" w:space="0" w:color="auto"/>
                <w:left w:val="none" w:sz="0" w:space="0" w:color="auto"/>
                <w:bottom w:val="none" w:sz="0" w:space="0" w:color="auto"/>
                <w:right w:val="none" w:sz="0" w:space="0" w:color="auto"/>
              </w:divBdr>
            </w:div>
            <w:div w:id="59528206">
              <w:marLeft w:val="0"/>
              <w:marRight w:val="0"/>
              <w:marTop w:val="0"/>
              <w:marBottom w:val="0"/>
              <w:divBdr>
                <w:top w:val="none" w:sz="0" w:space="0" w:color="auto"/>
                <w:left w:val="none" w:sz="0" w:space="0" w:color="auto"/>
                <w:bottom w:val="none" w:sz="0" w:space="0" w:color="auto"/>
                <w:right w:val="none" w:sz="0" w:space="0" w:color="auto"/>
              </w:divBdr>
            </w:div>
            <w:div w:id="1254781042">
              <w:marLeft w:val="0"/>
              <w:marRight w:val="0"/>
              <w:marTop w:val="0"/>
              <w:marBottom w:val="0"/>
              <w:divBdr>
                <w:top w:val="none" w:sz="0" w:space="0" w:color="auto"/>
                <w:left w:val="none" w:sz="0" w:space="0" w:color="auto"/>
                <w:bottom w:val="none" w:sz="0" w:space="0" w:color="auto"/>
                <w:right w:val="none" w:sz="0" w:space="0" w:color="auto"/>
              </w:divBdr>
            </w:div>
            <w:div w:id="2046366710">
              <w:marLeft w:val="0"/>
              <w:marRight w:val="0"/>
              <w:marTop w:val="0"/>
              <w:marBottom w:val="0"/>
              <w:divBdr>
                <w:top w:val="none" w:sz="0" w:space="0" w:color="auto"/>
                <w:left w:val="none" w:sz="0" w:space="0" w:color="auto"/>
                <w:bottom w:val="none" w:sz="0" w:space="0" w:color="auto"/>
                <w:right w:val="none" w:sz="0" w:space="0" w:color="auto"/>
              </w:divBdr>
            </w:div>
            <w:div w:id="1632176769">
              <w:marLeft w:val="0"/>
              <w:marRight w:val="0"/>
              <w:marTop w:val="0"/>
              <w:marBottom w:val="0"/>
              <w:divBdr>
                <w:top w:val="none" w:sz="0" w:space="0" w:color="auto"/>
                <w:left w:val="none" w:sz="0" w:space="0" w:color="auto"/>
                <w:bottom w:val="none" w:sz="0" w:space="0" w:color="auto"/>
                <w:right w:val="none" w:sz="0" w:space="0" w:color="auto"/>
              </w:divBdr>
            </w:div>
            <w:div w:id="188212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40058339">
      <w:bodyDiv w:val="1"/>
      <w:marLeft w:val="0"/>
      <w:marRight w:val="0"/>
      <w:marTop w:val="0"/>
      <w:marBottom w:val="0"/>
      <w:divBdr>
        <w:top w:val="none" w:sz="0" w:space="0" w:color="auto"/>
        <w:left w:val="none" w:sz="0" w:space="0" w:color="auto"/>
        <w:bottom w:val="none" w:sz="0" w:space="0" w:color="auto"/>
        <w:right w:val="none" w:sz="0" w:space="0" w:color="auto"/>
      </w:divBdr>
      <w:divsChild>
        <w:div w:id="116413607">
          <w:marLeft w:val="0"/>
          <w:marRight w:val="0"/>
          <w:marTop w:val="0"/>
          <w:marBottom w:val="0"/>
          <w:divBdr>
            <w:top w:val="none" w:sz="0" w:space="0" w:color="auto"/>
            <w:left w:val="none" w:sz="0" w:space="0" w:color="auto"/>
            <w:bottom w:val="none" w:sz="0" w:space="0" w:color="auto"/>
            <w:right w:val="none" w:sz="0" w:space="0" w:color="auto"/>
          </w:divBdr>
          <w:divsChild>
            <w:div w:id="17475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5470">
      <w:bodyDiv w:val="1"/>
      <w:marLeft w:val="0"/>
      <w:marRight w:val="0"/>
      <w:marTop w:val="0"/>
      <w:marBottom w:val="0"/>
      <w:divBdr>
        <w:top w:val="none" w:sz="0" w:space="0" w:color="auto"/>
        <w:left w:val="none" w:sz="0" w:space="0" w:color="auto"/>
        <w:bottom w:val="none" w:sz="0" w:space="0" w:color="auto"/>
        <w:right w:val="none" w:sz="0" w:space="0" w:color="auto"/>
      </w:divBdr>
      <w:divsChild>
        <w:div w:id="1550066476">
          <w:marLeft w:val="0"/>
          <w:marRight w:val="0"/>
          <w:marTop w:val="0"/>
          <w:marBottom w:val="0"/>
          <w:divBdr>
            <w:top w:val="none" w:sz="0" w:space="0" w:color="auto"/>
            <w:left w:val="none" w:sz="0" w:space="0" w:color="auto"/>
            <w:bottom w:val="none" w:sz="0" w:space="0" w:color="auto"/>
            <w:right w:val="none" w:sz="0" w:space="0" w:color="auto"/>
          </w:divBdr>
          <w:divsChild>
            <w:div w:id="318579951">
              <w:marLeft w:val="0"/>
              <w:marRight w:val="0"/>
              <w:marTop w:val="0"/>
              <w:marBottom w:val="0"/>
              <w:divBdr>
                <w:top w:val="none" w:sz="0" w:space="0" w:color="auto"/>
                <w:left w:val="none" w:sz="0" w:space="0" w:color="auto"/>
                <w:bottom w:val="none" w:sz="0" w:space="0" w:color="auto"/>
                <w:right w:val="none" w:sz="0" w:space="0" w:color="auto"/>
              </w:divBdr>
            </w:div>
            <w:div w:id="2046171580">
              <w:marLeft w:val="0"/>
              <w:marRight w:val="0"/>
              <w:marTop w:val="0"/>
              <w:marBottom w:val="0"/>
              <w:divBdr>
                <w:top w:val="none" w:sz="0" w:space="0" w:color="auto"/>
                <w:left w:val="none" w:sz="0" w:space="0" w:color="auto"/>
                <w:bottom w:val="none" w:sz="0" w:space="0" w:color="auto"/>
                <w:right w:val="none" w:sz="0" w:space="0" w:color="auto"/>
              </w:divBdr>
            </w:div>
            <w:div w:id="1163814860">
              <w:marLeft w:val="0"/>
              <w:marRight w:val="0"/>
              <w:marTop w:val="0"/>
              <w:marBottom w:val="0"/>
              <w:divBdr>
                <w:top w:val="none" w:sz="0" w:space="0" w:color="auto"/>
                <w:left w:val="none" w:sz="0" w:space="0" w:color="auto"/>
                <w:bottom w:val="none" w:sz="0" w:space="0" w:color="auto"/>
                <w:right w:val="none" w:sz="0" w:space="0" w:color="auto"/>
              </w:divBdr>
            </w:div>
            <w:div w:id="535193160">
              <w:marLeft w:val="0"/>
              <w:marRight w:val="0"/>
              <w:marTop w:val="0"/>
              <w:marBottom w:val="0"/>
              <w:divBdr>
                <w:top w:val="none" w:sz="0" w:space="0" w:color="auto"/>
                <w:left w:val="none" w:sz="0" w:space="0" w:color="auto"/>
                <w:bottom w:val="none" w:sz="0" w:space="0" w:color="auto"/>
                <w:right w:val="none" w:sz="0" w:space="0" w:color="auto"/>
              </w:divBdr>
            </w:div>
            <w:div w:id="213857713">
              <w:marLeft w:val="0"/>
              <w:marRight w:val="0"/>
              <w:marTop w:val="0"/>
              <w:marBottom w:val="0"/>
              <w:divBdr>
                <w:top w:val="none" w:sz="0" w:space="0" w:color="auto"/>
                <w:left w:val="none" w:sz="0" w:space="0" w:color="auto"/>
                <w:bottom w:val="none" w:sz="0" w:space="0" w:color="auto"/>
                <w:right w:val="none" w:sz="0" w:space="0" w:color="auto"/>
              </w:divBdr>
            </w:div>
            <w:div w:id="19069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67910">
      <w:bodyDiv w:val="1"/>
      <w:marLeft w:val="0"/>
      <w:marRight w:val="0"/>
      <w:marTop w:val="0"/>
      <w:marBottom w:val="0"/>
      <w:divBdr>
        <w:top w:val="none" w:sz="0" w:space="0" w:color="auto"/>
        <w:left w:val="none" w:sz="0" w:space="0" w:color="auto"/>
        <w:bottom w:val="none" w:sz="0" w:space="0" w:color="auto"/>
        <w:right w:val="none" w:sz="0" w:space="0" w:color="auto"/>
      </w:divBdr>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9.png"/><Relationship Id="rId205"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70.png"/><Relationship Id="rId206"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78.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7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 TargetMode="External"/><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3.png"/><Relationship Id="rId209" Type="http://schemas.openxmlformats.org/officeDocument/2006/relationships/image" Target="media/image180.png"/><Relationship Id="rId190" Type="http://schemas.openxmlformats.org/officeDocument/2006/relationships/image" Target="media/image168.png"/><Relationship Id="rId204"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29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460.png"/><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nuget.org/packages/NLog.Config" TargetMode="External"/><Relationship Id="rId175" Type="http://schemas.openxmlformats.org/officeDocument/2006/relationships/image" Target="media/image156.png"/><Relationship Id="rId196" Type="http://schemas.openxmlformats.org/officeDocument/2006/relationships/image" Target="media/image174.png"/><Relationship Id="rId200" Type="http://schemas.openxmlformats.org/officeDocument/2006/relationships/image" Target="media/image17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300.png"/><Relationship Id="rId211" Type="http://schemas.openxmlformats.org/officeDocument/2006/relationships/image" Target="media/image1470.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nuget.org/packages/NLog.Web" TargetMode="External"/><Relationship Id="rId176" Type="http://schemas.openxmlformats.org/officeDocument/2006/relationships/image" Target="media/image157.png"/><Relationship Id="rId197" Type="http://schemas.openxmlformats.org/officeDocument/2006/relationships/image" Target="media/image175.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dev.azure.com/dannymane" TargetMode="External"/><Relationship Id="rId202" Type="http://schemas.openxmlformats.org/officeDocument/2006/relationships/hyperlink" Target="https://learn.microsoft.com/en-us/azure/devops/pipelines/agents/agents?view=azure-devops&amp;tabs=yaml%2Cbrowser"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6.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youtube.com/watch?v=dojOKLaZSDw" TargetMode="External"/><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69.png"/><Relationship Id="rId199" Type="http://schemas.openxmlformats.org/officeDocument/2006/relationships/hyperlink" Target="https://learn.microsoft.com/en-us/azure/devops/pipelines/yaml-schema/?view=azure-pipelines" TargetMode="External"/><Relationship Id="rId203"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B37B7-737F-45C6-9EDC-E110B846A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18702</TotalTime>
  <Pages>74</Pages>
  <Words>11062</Words>
  <Characters>63057</Characters>
  <Application>Microsoft Office Word</Application>
  <DocSecurity>0</DocSecurity>
  <Lines>525</Lines>
  <Paragraphs>147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245</cp:revision>
  <dcterms:created xsi:type="dcterms:W3CDTF">2023-08-13T14:02:00Z</dcterms:created>
  <dcterms:modified xsi:type="dcterms:W3CDTF">2026-02-28T07:17:00Z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